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963C" w14:textId="1821C54C" w:rsidR="004D5288" w:rsidRDefault="004D5288" w:rsidP="004D5288">
      <w:pPr>
        <w:spacing w:before="120" w:after="180" w:line="240" w:lineRule="auto"/>
        <w:outlineLvl w:val="0"/>
        <w:rPr>
          <w:rFonts w:ascii="Arial" w:eastAsia="Times New Roman" w:hAnsi="Arial" w:cs="Arial"/>
          <w:b/>
          <w:bCs/>
          <w:color w:val="FF3300"/>
          <w:kern w:val="36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FF3300"/>
          <w:kern w:val="36"/>
          <w:sz w:val="38"/>
          <w:szCs w:val="38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noProof/>
          <w:color w:val="FF3300"/>
          <w:kern w:val="36"/>
          <w:sz w:val="38"/>
          <w:szCs w:val="38"/>
        </w:rPr>
        <w:drawing>
          <wp:inline distT="0" distB="0" distL="0" distR="0" wp14:anchorId="197C30DB" wp14:editId="53C1A367">
            <wp:extent cx="1043940" cy="1051560"/>
            <wp:effectExtent l="0" t="0" r="381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6F673" w14:textId="4182682E" w:rsidR="004D5288" w:rsidRDefault="005F7989" w:rsidP="004D5288">
      <w:pPr>
        <w:spacing w:before="120" w:after="180" w:line="240" w:lineRule="auto"/>
        <w:outlineLvl w:val="0"/>
        <w:rPr>
          <w:rFonts w:ascii="Arial" w:eastAsia="Times New Roman" w:hAnsi="Arial" w:cs="Arial"/>
          <w:color w:val="70AD47" w:themeColor="accent6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3300"/>
          <w:kern w:val="36"/>
          <w:sz w:val="38"/>
          <w:szCs w:val="38"/>
        </w:rPr>
        <w:t xml:space="preserve">                                   </w:t>
      </w:r>
      <w:r w:rsidRPr="0072478B">
        <w:rPr>
          <w:rFonts w:ascii="Arial" w:eastAsia="Times New Roman" w:hAnsi="Arial" w:cs="Arial"/>
          <w:color w:val="70AD47" w:themeColor="accent6"/>
          <w:kern w:val="36"/>
          <w:sz w:val="24"/>
          <w:szCs w:val="24"/>
        </w:rPr>
        <w:t>Linn Creek, MO</w:t>
      </w:r>
    </w:p>
    <w:p w14:paraId="42E37936" w14:textId="62529E12" w:rsidR="0072478B" w:rsidRDefault="0072478B" w:rsidP="004D5288">
      <w:pPr>
        <w:spacing w:before="120" w:after="18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                                                         </w:t>
      </w:r>
      <w:r w:rsidRPr="0072478B">
        <w:rPr>
          <w:rFonts w:ascii="Arial" w:eastAsia="Times New Roman" w:hAnsi="Arial" w:cs="Arial"/>
          <w:color w:val="70AD47" w:themeColor="accent6"/>
          <w:kern w:val="36"/>
          <w:sz w:val="24"/>
          <w:szCs w:val="24"/>
        </w:rPr>
        <w:t>618-419-2225</w:t>
      </w:r>
    </w:p>
    <w:p w14:paraId="7594FEC0" w14:textId="77777777" w:rsidR="00046656" w:rsidRPr="00046656" w:rsidRDefault="00046656" w:rsidP="004D5288">
      <w:pPr>
        <w:spacing w:before="120" w:after="180" w:line="240" w:lineRule="auto"/>
        <w:outlineLvl w:val="0"/>
        <w:rPr>
          <w:rFonts w:ascii="Arial" w:eastAsia="Times New Roman" w:hAnsi="Arial" w:cs="Arial"/>
          <w:color w:val="FF3300"/>
          <w:kern w:val="36"/>
          <w:sz w:val="24"/>
          <w:szCs w:val="24"/>
        </w:rPr>
      </w:pPr>
    </w:p>
    <w:p w14:paraId="1BBA542D" w14:textId="399C8850" w:rsidR="004D5288" w:rsidRPr="004D5288" w:rsidRDefault="00046656" w:rsidP="004D5288">
      <w:pPr>
        <w:spacing w:before="120" w:after="180" w:line="240" w:lineRule="auto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38"/>
          <w:szCs w:val="38"/>
        </w:rPr>
      </w:pPr>
      <w:r w:rsidRPr="00046656">
        <w:rPr>
          <w:rFonts w:ascii="Arial" w:eastAsia="Times New Roman" w:hAnsi="Arial" w:cs="Arial"/>
          <w:b/>
          <w:bCs/>
          <w:color w:val="70AD47" w:themeColor="accent6"/>
          <w:kern w:val="36"/>
          <w:sz w:val="38"/>
          <w:szCs w:val="38"/>
        </w:rPr>
        <w:t xml:space="preserve">                             </w:t>
      </w:r>
      <w:r w:rsidR="004D5288" w:rsidRPr="004D5288">
        <w:rPr>
          <w:rFonts w:ascii="Arial" w:eastAsia="Times New Roman" w:hAnsi="Arial" w:cs="Arial"/>
          <w:b/>
          <w:bCs/>
          <w:color w:val="70AD47" w:themeColor="accent6"/>
          <w:kern w:val="36"/>
          <w:sz w:val="38"/>
          <w:szCs w:val="38"/>
        </w:rPr>
        <w:t>Green Mortgages</w:t>
      </w:r>
    </w:p>
    <w:p w14:paraId="563C1511" w14:textId="1CE44044" w:rsidR="004D5288" w:rsidRPr="004D5288" w:rsidRDefault="004D5288" w:rsidP="004D5288">
      <w:pPr>
        <w:spacing w:after="240" w:line="240" w:lineRule="auto"/>
        <w:rPr>
          <w:rFonts w:ascii="Verdana" w:eastAsia="Times New Roman" w:hAnsi="Verdana" w:cs="Times New Roman"/>
          <w:color w:val="000000"/>
        </w:rPr>
      </w:pPr>
      <w:r w:rsidRPr="004D5288">
        <w:rPr>
          <w:rFonts w:ascii="Verdana" w:eastAsia="Times New Roman" w:hAnsi="Verdana" w:cs="Times New Roman"/>
          <w:color w:val="000000"/>
        </w:rPr>
        <w:t xml:space="preserve">Energy efficient mortgages are generally underutilized programs. An energy efficient mortgage can add an additional 15% to a home's appraised value to the principal of a new loan or a refinance, often at no additional cost, no compromise in the loan-to-value ratio for the borrower, and sometimes at a better rate. Although the borrower will pay more in principal and interest (roughly $30-50 dollars per month over the course of the loan), when this extra principal is used to install energy efficiency measures, </w:t>
      </w:r>
      <w:r w:rsidR="0072478B" w:rsidRPr="004D5288">
        <w:rPr>
          <w:rFonts w:ascii="Verdana" w:eastAsia="Times New Roman" w:hAnsi="Verdana" w:cs="Times New Roman"/>
          <w:color w:val="000000"/>
        </w:rPr>
        <w:t>it is</w:t>
      </w:r>
      <w:r w:rsidRPr="004D5288">
        <w:rPr>
          <w:rFonts w:ascii="Verdana" w:eastAsia="Times New Roman" w:hAnsi="Verdana" w:cs="Times New Roman"/>
          <w:color w:val="000000"/>
        </w:rPr>
        <w:t xml:space="preserve"> not uncommon for the property owner to realize $75-100 per month in energy cost savings. When working with a lender who offers and understands the energy efficient mortgage programs available, the steps for the borrower are straightforward. </w:t>
      </w:r>
    </w:p>
    <w:p w14:paraId="5A011B65" w14:textId="77777777" w:rsidR="004D5288" w:rsidRPr="004D5288" w:rsidRDefault="004D5288" w:rsidP="004D5288">
      <w:pPr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70AD47" w:themeColor="accent6"/>
        </w:rPr>
      </w:pPr>
      <w:r w:rsidRPr="004D5288">
        <w:rPr>
          <w:rFonts w:ascii="Arial" w:eastAsia="Times New Roman" w:hAnsi="Arial" w:cs="Arial"/>
          <w:b/>
          <w:bCs/>
          <w:color w:val="70AD47" w:themeColor="accent6"/>
        </w:rPr>
        <w:t>Estimated Cost Savings</w:t>
      </w:r>
    </w:p>
    <w:p w14:paraId="7784D2F2" w14:textId="77777777" w:rsidR="004D5288" w:rsidRPr="004D5288" w:rsidRDefault="004D5288" w:rsidP="004D528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4D5288">
        <w:rPr>
          <w:rFonts w:ascii="Verdana" w:eastAsia="Times New Roman" w:hAnsi="Verdana" w:cs="Times New Roman"/>
          <w:color w:val="000000"/>
        </w:rPr>
        <w:br/>
        <w:t>There are no additional costs associated with many energy efficient mortgage options, other than the cost of the additional $15,000 in amortized principal and interest (PI). </w:t>
      </w:r>
      <w:proofErr w:type="gramStart"/>
      <w:r w:rsidRPr="004D5288">
        <w:rPr>
          <w:rFonts w:ascii="Verdana" w:eastAsia="Times New Roman" w:hAnsi="Verdana" w:cs="Times New Roman"/>
          <w:color w:val="000000"/>
        </w:rPr>
        <w:t>By definition, the</w:t>
      </w:r>
      <w:proofErr w:type="gramEnd"/>
      <w:r w:rsidRPr="004D5288">
        <w:rPr>
          <w:rFonts w:ascii="Verdana" w:eastAsia="Times New Roman" w:hAnsi="Verdana" w:cs="Times New Roman"/>
          <w:color w:val="000000"/>
        </w:rPr>
        <w:t xml:space="preserve"> savings created by the energy efficiency measures are greater than the additional PI. This provides the assurance lenders need to conclude loans of this nature are good business.</w:t>
      </w:r>
    </w:p>
    <w:p w14:paraId="3D9D8546" w14:textId="77777777" w:rsidR="004D5288" w:rsidRPr="004D5288" w:rsidRDefault="004D5288" w:rsidP="004D5288">
      <w:pPr>
        <w:spacing w:after="240" w:line="240" w:lineRule="auto"/>
        <w:rPr>
          <w:rFonts w:ascii="Verdana" w:eastAsia="Times New Roman" w:hAnsi="Verdana" w:cs="Times New Roman"/>
          <w:color w:val="000000"/>
        </w:rPr>
      </w:pPr>
      <w:r w:rsidRPr="004D5288">
        <w:rPr>
          <w:rFonts w:ascii="Verdana" w:eastAsia="Times New Roman" w:hAnsi="Verdana" w:cs="Times New Roman"/>
          <w:color w:val="000000"/>
        </w:rPr>
        <w:t>Energy efficient mortgage options are also attractive to lenders. When borrowers make energy efficient improvements and create lower monthly utility bill and other savings, their monthly cash-flow improves. This improvement in cash-flow makes the borrower a more stable and reliable customer, and less likely to default on a loan. </w:t>
      </w:r>
    </w:p>
    <w:p w14:paraId="5F0EB5E7" w14:textId="77777777" w:rsidR="004D5288" w:rsidRPr="004D5288" w:rsidRDefault="004D5288" w:rsidP="004D5288">
      <w:pPr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70AD47" w:themeColor="accent6"/>
        </w:rPr>
      </w:pPr>
      <w:r w:rsidRPr="004D5288">
        <w:rPr>
          <w:rFonts w:ascii="Arial" w:eastAsia="Times New Roman" w:hAnsi="Arial" w:cs="Arial"/>
          <w:b/>
          <w:bCs/>
          <w:color w:val="70AD47" w:themeColor="accent6"/>
        </w:rPr>
        <w:t>Considerations</w:t>
      </w:r>
    </w:p>
    <w:p w14:paraId="52655933" w14:textId="77777777" w:rsidR="004D5288" w:rsidRPr="004D5288" w:rsidRDefault="004D5288" w:rsidP="004D528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4D5288">
        <w:rPr>
          <w:rFonts w:ascii="Verdana" w:eastAsia="Times New Roman" w:hAnsi="Verdana" w:cs="Times New Roman"/>
          <w:color w:val="000000"/>
        </w:rPr>
        <w:t>Most energy efficient financing programs require that the borrower have an energy rating performed on the property. A rating typically involves an inspection by a professional energy rater who is certified under a nationally or state accredited home energy rating system (HERS). The Residential Energy Services Network (RESNET) provides a database of Certified Home Energy Raters by state.</w:t>
      </w:r>
    </w:p>
    <w:p w14:paraId="151BE427" w14:textId="77777777" w:rsidR="004D5288" w:rsidRPr="004D5288" w:rsidRDefault="004D5288" w:rsidP="004D5288">
      <w:pPr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70AD47" w:themeColor="accent6"/>
        </w:rPr>
      </w:pPr>
      <w:r w:rsidRPr="004D5288">
        <w:rPr>
          <w:rFonts w:ascii="Arial" w:eastAsia="Times New Roman" w:hAnsi="Arial" w:cs="Arial"/>
          <w:b/>
          <w:bCs/>
          <w:color w:val="70AD47" w:themeColor="accent6"/>
        </w:rPr>
        <w:t>Availability</w:t>
      </w:r>
    </w:p>
    <w:p w14:paraId="6A0C71D9" w14:textId="77777777" w:rsidR="004D5288" w:rsidRPr="004D5288" w:rsidRDefault="004D5288" w:rsidP="004D5288">
      <w:pPr>
        <w:spacing w:after="240" w:line="240" w:lineRule="auto"/>
        <w:rPr>
          <w:rFonts w:ascii="Verdana" w:eastAsia="Times New Roman" w:hAnsi="Verdana" w:cs="Times New Roman"/>
          <w:color w:val="000000"/>
        </w:rPr>
      </w:pPr>
      <w:r w:rsidRPr="004D5288">
        <w:rPr>
          <w:rFonts w:ascii="Verdana" w:eastAsia="Times New Roman" w:hAnsi="Verdana" w:cs="Times New Roman"/>
          <w:color w:val="000000"/>
        </w:rPr>
        <w:t>Energy efficient mortgages and other financing options for energy efficiency improvements are available throughout the U.S.</w:t>
      </w:r>
    </w:p>
    <w:p w14:paraId="7A788F2F" w14:textId="77777777" w:rsidR="004D5288" w:rsidRPr="004D5288" w:rsidRDefault="004D5288" w:rsidP="004D5288">
      <w:pPr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70AD47" w:themeColor="accent6"/>
        </w:rPr>
      </w:pPr>
      <w:r w:rsidRPr="004D5288">
        <w:rPr>
          <w:rFonts w:ascii="Arial" w:eastAsia="Times New Roman" w:hAnsi="Arial" w:cs="Arial"/>
          <w:b/>
          <w:bCs/>
          <w:color w:val="70AD47" w:themeColor="accent6"/>
        </w:rPr>
        <w:lastRenderedPageBreak/>
        <w:t>Procedures</w:t>
      </w:r>
    </w:p>
    <w:p w14:paraId="7E19F9DA" w14:textId="77777777" w:rsidR="004D5288" w:rsidRPr="004D5288" w:rsidRDefault="004D5288" w:rsidP="004D5288">
      <w:pPr>
        <w:spacing w:after="240" w:line="240" w:lineRule="auto"/>
        <w:rPr>
          <w:rFonts w:ascii="Verdana" w:eastAsia="Times New Roman" w:hAnsi="Verdana" w:cs="Times New Roman"/>
          <w:color w:val="000000"/>
        </w:rPr>
      </w:pPr>
      <w:r w:rsidRPr="004D5288">
        <w:rPr>
          <w:rFonts w:ascii="Verdana" w:eastAsia="Times New Roman" w:hAnsi="Verdana" w:cs="Times New Roman"/>
          <w:color w:val="000000"/>
        </w:rPr>
        <w:t>Applicants talk to lenders, then schedule a Home Energy Rating. Lenders may be able to refer borrowers to energy raters.</w:t>
      </w:r>
    </w:p>
    <w:p w14:paraId="45932318" w14:textId="77777777" w:rsidR="004D5288" w:rsidRPr="004D5288" w:rsidRDefault="004D5288" w:rsidP="004D5288">
      <w:pPr>
        <w:spacing w:after="240" w:line="240" w:lineRule="auto"/>
        <w:rPr>
          <w:rFonts w:ascii="Verdana" w:eastAsia="Times New Roman" w:hAnsi="Verdana" w:cs="Times New Roman"/>
          <w:color w:val="000000"/>
        </w:rPr>
      </w:pPr>
      <w:r w:rsidRPr="004D5288">
        <w:rPr>
          <w:rFonts w:ascii="Verdana" w:eastAsia="Times New Roman" w:hAnsi="Verdana" w:cs="Times New Roman"/>
          <w:color w:val="000000"/>
        </w:rPr>
        <w:t>Green Mortgages</w:t>
      </w:r>
    </w:p>
    <w:p w14:paraId="38B63626" w14:textId="77777777" w:rsidR="004D5288" w:rsidRPr="004D5288" w:rsidRDefault="004D5288" w:rsidP="004D5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5288">
        <w:rPr>
          <w:rFonts w:ascii="Verdana" w:eastAsia="Times New Roman" w:hAnsi="Verdana" w:cs="Times New Roman"/>
          <w:b/>
          <w:bCs/>
          <w:color w:val="70AD47" w:themeColor="accent6"/>
        </w:rPr>
        <w:t>Energy Improvement Mortgage</w:t>
      </w:r>
      <w:r w:rsidRPr="004D5288">
        <w:rPr>
          <w:rFonts w:ascii="Verdana" w:eastAsia="Times New Roman" w:hAnsi="Verdana" w:cs="Times New Roman"/>
          <w:color w:val="70AD47" w:themeColor="accent6"/>
        </w:rPr>
        <w:t xml:space="preserve">: </w:t>
      </w:r>
      <w:r w:rsidRPr="004D5288">
        <w:rPr>
          <w:rFonts w:ascii="Verdana" w:eastAsia="Times New Roman" w:hAnsi="Verdana" w:cs="Times New Roman"/>
          <w:color w:val="000000"/>
        </w:rPr>
        <w:t>Finances the energy upgrades of an existing home in the mortgage loan using monthly energy savings.</w:t>
      </w:r>
    </w:p>
    <w:p w14:paraId="41480EE5" w14:textId="77777777" w:rsidR="004D5288" w:rsidRPr="004D5288" w:rsidRDefault="004D5288" w:rsidP="004D5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5288">
        <w:rPr>
          <w:rFonts w:ascii="Verdana" w:eastAsia="Times New Roman" w:hAnsi="Verdana" w:cs="Times New Roman"/>
          <w:b/>
          <w:bCs/>
          <w:color w:val="70AD47" w:themeColor="accent6"/>
        </w:rPr>
        <w:t>Energy Efficient Mortgage</w:t>
      </w:r>
      <w:r w:rsidRPr="004D5288">
        <w:rPr>
          <w:rFonts w:ascii="Verdana" w:eastAsia="Times New Roman" w:hAnsi="Verdana" w:cs="Times New Roman"/>
          <w:color w:val="70AD47" w:themeColor="accent6"/>
        </w:rPr>
        <w:t xml:space="preserve">: </w:t>
      </w:r>
      <w:r w:rsidRPr="004D5288">
        <w:rPr>
          <w:rFonts w:ascii="Verdana" w:eastAsia="Times New Roman" w:hAnsi="Verdana" w:cs="Times New Roman"/>
          <w:color w:val="000000"/>
        </w:rPr>
        <w:t>Uses the energy savings from a new energy efficient home to increase the home buying power of consumers and capitalizes the energy savings in the appraisal.</w:t>
      </w:r>
    </w:p>
    <w:p w14:paraId="6F1D15BB" w14:textId="374B8518" w:rsidR="009A08DA" w:rsidRDefault="004D5288" w:rsidP="00046656">
      <w:pPr>
        <w:spacing w:after="240" w:line="240" w:lineRule="auto"/>
        <w:rPr>
          <w:rFonts w:ascii="Verdana" w:eastAsia="Times New Roman" w:hAnsi="Verdana" w:cs="Times New Roman"/>
          <w:color w:val="000000"/>
        </w:rPr>
      </w:pPr>
      <w:r w:rsidRPr="004D5288">
        <w:rPr>
          <w:rFonts w:ascii="Verdana" w:eastAsia="Times New Roman" w:hAnsi="Verdana" w:cs="Times New Roman"/>
          <w:color w:val="000000"/>
        </w:rPr>
        <w:t xml:space="preserve">Fannie Mae, Freddie Mac, </w:t>
      </w:r>
      <w:proofErr w:type="gramStart"/>
      <w:r w:rsidRPr="004D5288">
        <w:rPr>
          <w:rFonts w:ascii="Verdana" w:eastAsia="Times New Roman" w:hAnsi="Verdana" w:cs="Times New Roman"/>
          <w:color w:val="000000"/>
        </w:rPr>
        <w:t>FHA</w:t>
      </w:r>
      <w:proofErr w:type="gramEnd"/>
      <w:r w:rsidRPr="004D5288">
        <w:rPr>
          <w:rFonts w:ascii="Verdana" w:eastAsia="Times New Roman" w:hAnsi="Verdana" w:cs="Times New Roman"/>
          <w:color w:val="000000"/>
        </w:rPr>
        <w:t xml:space="preserve"> and VA have adopted </w:t>
      </w:r>
      <w:r w:rsidRPr="004D5288">
        <w:rPr>
          <w:rFonts w:ascii="Verdana" w:eastAsia="Times New Roman" w:hAnsi="Verdana" w:cs="Times New Roman"/>
          <w:i/>
          <w:iCs/>
          <w:color w:val="000000"/>
        </w:rPr>
        <w:t>special underwriting guidelines</w:t>
      </w:r>
      <w:r w:rsidRPr="004D5288">
        <w:rPr>
          <w:rFonts w:ascii="Verdana" w:eastAsia="Times New Roman" w:hAnsi="Verdana" w:cs="Times New Roman"/>
          <w:color w:val="000000"/>
        </w:rPr>
        <w:t> to make financing energy efficiency less burdenso</w:t>
      </w:r>
      <w:r w:rsidR="009A08DA">
        <w:rPr>
          <w:rFonts w:ascii="Verdana" w:eastAsia="Times New Roman" w:hAnsi="Verdana" w:cs="Times New Roman"/>
          <w:color w:val="000000"/>
        </w:rPr>
        <w:t>me.</w:t>
      </w:r>
    </w:p>
    <w:p w14:paraId="5868A46F" w14:textId="019FC4E5" w:rsidR="00F2652A" w:rsidRPr="00046656" w:rsidRDefault="00727D22" w:rsidP="00046656">
      <w:pPr>
        <w:spacing w:after="24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  </w:t>
      </w:r>
      <w:r w:rsidR="00046656">
        <w:rPr>
          <w:noProof/>
        </w:rPr>
        <w:drawing>
          <wp:inline distT="0" distB="0" distL="0" distR="0" wp14:anchorId="67393FA0" wp14:editId="3CED6C58">
            <wp:extent cx="1524000" cy="166878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8DA">
        <w:rPr>
          <w:rFonts w:ascii="Verdana" w:eastAsia="Times New Roman" w:hAnsi="Verdana" w:cs="Times New Roman"/>
          <w:color w:val="000000"/>
        </w:rPr>
        <w:t xml:space="preserve">            </w:t>
      </w:r>
      <w:r w:rsidR="009A08DA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2E65A13E" wp14:editId="3B15B507">
            <wp:extent cx="1531620" cy="154686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8DA">
        <w:rPr>
          <w:rFonts w:ascii="Verdana" w:eastAsia="Times New Roman" w:hAnsi="Verdana" w:cs="Times New Roman"/>
          <w:color w:val="000000"/>
        </w:rPr>
        <w:t xml:space="preserve">        </w:t>
      </w:r>
      <w:r w:rsidR="009A08DA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5BE89F98" wp14:editId="2EA26F81">
            <wp:extent cx="1630680" cy="1714500"/>
            <wp:effectExtent l="0" t="0" r="7620" b="0"/>
            <wp:docPr id="4" name="Picture 4" descr="A picture containing text, gear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gear, room, gambling hous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52A" w:rsidRPr="0004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A54"/>
    <w:multiLevelType w:val="multilevel"/>
    <w:tmpl w:val="F82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B7"/>
    <w:rsid w:val="00046656"/>
    <w:rsid w:val="004D5288"/>
    <w:rsid w:val="005F7989"/>
    <w:rsid w:val="0072478B"/>
    <w:rsid w:val="00727D22"/>
    <w:rsid w:val="00785CB7"/>
    <w:rsid w:val="009A08DA"/>
    <w:rsid w:val="00F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4696"/>
  <w15:chartTrackingRefBased/>
  <w15:docId w15:val="{C333A5A1-C2D4-43AF-8AB7-A04DF03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Haupt</cp:lastModifiedBy>
  <cp:revision>2</cp:revision>
  <dcterms:created xsi:type="dcterms:W3CDTF">2020-12-20T14:25:00Z</dcterms:created>
  <dcterms:modified xsi:type="dcterms:W3CDTF">2020-12-20T14:25:00Z</dcterms:modified>
</cp:coreProperties>
</file>